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A77E5B">
        <w:rPr>
          <w:rFonts w:ascii="Times New Roman" w:hAnsi="Times New Roman" w:cs="Times New Roman"/>
          <w:sz w:val="24"/>
          <w:szCs w:val="24"/>
        </w:rPr>
        <w:t>13.12.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="00CF623E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Pr="000A09AD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7C7579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A77E5B">
        <w:rPr>
          <w:rFonts w:ascii="Times New Roman" w:hAnsi="Times New Roman" w:cs="Times New Roman"/>
          <w:sz w:val="24"/>
          <w:szCs w:val="24"/>
        </w:rPr>
        <w:t>6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E84017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</w:t>
      </w:r>
      <w:r w:rsidR="00E84017">
        <w:rPr>
          <w:rFonts w:ascii="Times New Roman" w:hAnsi="Times New Roman" w:cs="Times New Roman"/>
          <w:sz w:val="24"/>
          <w:szCs w:val="24"/>
        </w:rPr>
        <w:t>ых</w:t>
      </w:r>
      <w:r w:rsidRPr="000A09AD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E84017">
        <w:rPr>
          <w:rFonts w:ascii="Times New Roman" w:hAnsi="Times New Roman" w:cs="Times New Roman"/>
          <w:sz w:val="24"/>
          <w:szCs w:val="24"/>
        </w:rPr>
        <w:t>ях</w:t>
      </w:r>
      <w:r w:rsidRPr="000A09AD">
        <w:rPr>
          <w:rFonts w:ascii="Times New Roman" w:hAnsi="Times New Roman" w:cs="Times New Roman"/>
          <w:sz w:val="24"/>
          <w:szCs w:val="24"/>
        </w:rPr>
        <w:t xml:space="preserve">. </w:t>
      </w:r>
      <w:r w:rsidR="00CF623E">
        <w:rPr>
          <w:rFonts w:ascii="Times New Roman" w:hAnsi="Times New Roman" w:cs="Times New Roman"/>
          <w:sz w:val="24"/>
          <w:szCs w:val="24"/>
        </w:rPr>
        <w:t>Н</w:t>
      </w:r>
      <w:r w:rsidRPr="00382051">
        <w:rPr>
          <w:rFonts w:ascii="Times New Roman" w:hAnsi="Times New Roman" w:cs="Times New Roman"/>
          <w:sz w:val="24"/>
          <w:szCs w:val="24"/>
        </w:rPr>
        <w:t>аложен</w:t>
      </w:r>
      <w:r w:rsidR="00E84017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A77E5B">
        <w:rPr>
          <w:rFonts w:ascii="Times New Roman" w:hAnsi="Times New Roman" w:cs="Times New Roman"/>
          <w:sz w:val="24"/>
          <w:szCs w:val="24"/>
        </w:rPr>
        <w:t>6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E84017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A77E5B">
        <w:rPr>
          <w:rFonts w:ascii="Times New Roman" w:hAnsi="Times New Roman" w:cs="Times New Roman"/>
          <w:sz w:val="24"/>
          <w:szCs w:val="24"/>
        </w:rPr>
        <w:t>ов</w:t>
      </w:r>
      <w:r w:rsidR="00CF623E">
        <w:rPr>
          <w:rFonts w:ascii="Times New Roman" w:hAnsi="Times New Roman" w:cs="Times New Roman"/>
          <w:sz w:val="24"/>
          <w:szCs w:val="24"/>
        </w:rPr>
        <w:t xml:space="preserve"> </w:t>
      </w:r>
      <w:r w:rsidR="00E84017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CF623E">
        <w:rPr>
          <w:rFonts w:ascii="Times New Roman" w:hAnsi="Times New Roman" w:cs="Times New Roman"/>
          <w:sz w:val="24"/>
          <w:szCs w:val="24"/>
        </w:rPr>
        <w:t xml:space="preserve"> </w:t>
      </w:r>
      <w:r w:rsidR="00A77E5B">
        <w:rPr>
          <w:rFonts w:ascii="Times New Roman" w:hAnsi="Times New Roman" w:cs="Times New Roman"/>
          <w:sz w:val="24"/>
          <w:szCs w:val="24"/>
        </w:rPr>
        <w:t>3000 рублей.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5420E" w:rsidRDefault="005F77BF" w:rsidP="00E84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«Складирование строительных материалов вне установленных мест» - </w:t>
      </w:r>
      <w:r w:rsidR="00A77E5B">
        <w:rPr>
          <w:rFonts w:ascii="Times New Roman" w:hAnsi="Times New Roman" w:cs="Times New Roman"/>
          <w:sz w:val="24"/>
          <w:szCs w:val="24"/>
        </w:rPr>
        <w:t>6.</w:t>
      </w:r>
      <w:bookmarkStart w:id="0" w:name="_GoBack"/>
      <w:bookmarkEnd w:id="0"/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E840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815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579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77E5B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623E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017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  <w:style w:type="paragraph" w:customStyle="1" w:styleId="a6">
    <w:name w:val="Заголовок статьи"/>
    <w:basedOn w:val="a"/>
    <w:next w:val="a"/>
    <w:uiPriority w:val="99"/>
    <w:rsid w:val="00E8401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42</cp:revision>
  <cp:lastPrinted>2012-04-27T10:01:00Z</cp:lastPrinted>
  <dcterms:created xsi:type="dcterms:W3CDTF">2012-04-12T10:58:00Z</dcterms:created>
  <dcterms:modified xsi:type="dcterms:W3CDTF">2015-12-16T06:19:00Z</dcterms:modified>
</cp:coreProperties>
</file>